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3B2" w:rsidRPr="008F0D32" w:rsidRDefault="003753B2" w:rsidP="003753B2">
      <w:pPr>
        <w:pStyle w:val="Telobesedila3"/>
        <w:rPr>
          <w:rFonts w:ascii="Arial" w:hAnsi="Arial" w:cs="Arial"/>
          <w:i w:val="0"/>
          <w:sz w:val="20"/>
          <w:szCs w:val="20"/>
        </w:rPr>
      </w:pPr>
      <w:bookmarkStart w:id="0" w:name="_GoBack"/>
      <w:bookmarkEnd w:id="0"/>
      <w:r w:rsidRPr="008F0D32">
        <w:rPr>
          <w:rFonts w:ascii="Arial" w:hAnsi="Arial" w:cs="Arial"/>
          <w:i w:val="0"/>
          <w:sz w:val="20"/>
          <w:szCs w:val="20"/>
        </w:rPr>
        <w:t>Na podlagi Pravilnika o sofinanciranju investicij v vaške vodovode v Občini Žiri (Ur.l.RS, št. 104/07, 109/07) župan Občine Žiri objavlja</w:t>
      </w:r>
    </w:p>
    <w:p w:rsidR="003753B2" w:rsidRPr="008F0D32" w:rsidRDefault="003753B2" w:rsidP="003753B2">
      <w:pPr>
        <w:pStyle w:val="Telobesedila3"/>
        <w:rPr>
          <w:rFonts w:ascii="Arial" w:hAnsi="Arial" w:cs="Arial"/>
          <w:i w:val="0"/>
          <w:sz w:val="20"/>
          <w:szCs w:val="20"/>
        </w:rPr>
      </w:pPr>
    </w:p>
    <w:p w:rsidR="003753B2" w:rsidRPr="008F0D32" w:rsidRDefault="003753B2" w:rsidP="003753B2">
      <w:pPr>
        <w:jc w:val="center"/>
        <w:outlineLvl w:val="0"/>
        <w:rPr>
          <w:rFonts w:ascii="Arial" w:hAnsi="Arial" w:cs="Arial"/>
          <w:i w:val="0"/>
        </w:rPr>
      </w:pPr>
      <w:r w:rsidRPr="008F0D32">
        <w:rPr>
          <w:rFonts w:ascii="Arial" w:hAnsi="Arial" w:cs="Arial"/>
          <w:i w:val="0"/>
        </w:rPr>
        <w:t>JAVNI RAZPIS</w:t>
      </w:r>
    </w:p>
    <w:p w:rsidR="003753B2" w:rsidRPr="008F0D32" w:rsidRDefault="003753B2" w:rsidP="003753B2">
      <w:pPr>
        <w:jc w:val="center"/>
        <w:rPr>
          <w:rFonts w:ascii="Arial" w:hAnsi="Arial" w:cs="Arial"/>
          <w:i w:val="0"/>
          <w:sz w:val="20"/>
        </w:rPr>
      </w:pPr>
      <w:r w:rsidRPr="008F0D32">
        <w:rPr>
          <w:rFonts w:ascii="Arial" w:hAnsi="Arial" w:cs="Arial"/>
          <w:i w:val="0"/>
        </w:rPr>
        <w:t>za sofinanciranje investicij v vaške vodovode v občini Žiri v letu 2019</w:t>
      </w:r>
    </w:p>
    <w:p w:rsidR="003753B2" w:rsidRPr="008F0D32" w:rsidRDefault="003753B2" w:rsidP="003753B2">
      <w:pPr>
        <w:rPr>
          <w:rFonts w:ascii="Arial" w:hAnsi="Arial" w:cs="Arial"/>
          <w:i w:val="0"/>
          <w:sz w:val="20"/>
        </w:rPr>
      </w:pPr>
    </w:p>
    <w:p w:rsidR="003753B2" w:rsidRPr="008F0D32" w:rsidRDefault="003753B2" w:rsidP="003753B2">
      <w:pPr>
        <w:rPr>
          <w:rFonts w:ascii="Arial" w:hAnsi="Arial" w:cs="Arial"/>
          <w:i w:val="0"/>
          <w:sz w:val="22"/>
        </w:rPr>
      </w:pPr>
      <w:r w:rsidRPr="008F0D32">
        <w:rPr>
          <w:rFonts w:ascii="Arial" w:hAnsi="Arial" w:cs="Arial"/>
          <w:i w:val="0"/>
          <w:sz w:val="22"/>
        </w:rPr>
        <w:t>I.  NAROČNIK</w:t>
      </w:r>
    </w:p>
    <w:p w:rsidR="003753B2" w:rsidRPr="008F0D32" w:rsidRDefault="003753B2" w:rsidP="003753B2">
      <w:pPr>
        <w:rPr>
          <w:rFonts w:ascii="Arial" w:hAnsi="Arial" w:cs="Arial"/>
          <w:i w:val="0"/>
          <w:sz w:val="20"/>
        </w:rPr>
      </w:pPr>
      <w:smartTag w:uri="urn:schemas-microsoft-com:office:smarttags" w:element="PersonName">
        <w:smartTagPr>
          <w:attr w:name="ProductID" w:val="Občina Žiri"/>
        </w:smartTagPr>
        <w:r w:rsidRPr="008F0D32">
          <w:rPr>
            <w:rFonts w:ascii="Arial" w:hAnsi="Arial" w:cs="Arial"/>
            <w:i w:val="0"/>
            <w:sz w:val="20"/>
          </w:rPr>
          <w:t>Občina Žiri</w:t>
        </w:r>
      </w:smartTag>
      <w:r w:rsidRPr="008F0D32">
        <w:rPr>
          <w:rFonts w:ascii="Arial" w:hAnsi="Arial" w:cs="Arial"/>
          <w:i w:val="0"/>
          <w:sz w:val="20"/>
        </w:rPr>
        <w:t>, Loška cesta 1, 4226 Žiri</w:t>
      </w:r>
    </w:p>
    <w:p w:rsidR="003753B2" w:rsidRPr="008F0D32" w:rsidRDefault="003753B2" w:rsidP="003753B2">
      <w:pPr>
        <w:rPr>
          <w:rFonts w:ascii="Arial" w:hAnsi="Arial" w:cs="Arial"/>
          <w:b/>
          <w:i w:val="0"/>
          <w:sz w:val="20"/>
        </w:rPr>
      </w:pPr>
    </w:p>
    <w:p w:rsidR="003753B2" w:rsidRPr="008F0D32" w:rsidRDefault="003753B2" w:rsidP="003753B2">
      <w:pPr>
        <w:rPr>
          <w:rFonts w:ascii="Arial" w:hAnsi="Arial" w:cs="Arial"/>
          <w:b/>
          <w:i w:val="0"/>
          <w:sz w:val="20"/>
        </w:rPr>
      </w:pPr>
    </w:p>
    <w:p w:rsidR="003753B2" w:rsidRPr="008F0D32" w:rsidRDefault="003753B2" w:rsidP="003753B2">
      <w:pPr>
        <w:rPr>
          <w:rFonts w:ascii="Arial" w:hAnsi="Arial" w:cs="Arial"/>
          <w:bCs/>
          <w:i w:val="0"/>
          <w:sz w:val="22"/>
        </w:rPr>
      </w:pPr>
      <w:r w:rsidRPr="008F0D32">
        <w:rPr>
          <w:rFonts w:ascii="Arial" w:hAnsi="Arial" w:cs="Arial"/>
          <w:i w:val="0"/>
          <w:sz w:val="22"/>
        </w:rPr>
        <w:t xml:space="preserve">II. </w:t>
      </w:r>
      <w:r w:rsidRPr="008F0D32">
        <w:rPr>
          <w:rFonts w:ascii="Arial" w:hAnsi="Arial" w:cs="Arial"/>
          <w:bCs/>
          <w:i w:val="0"/>
          <w:sz w:val="22"/>
        </w:rPr>
        <w:t xml:space="preserve">PREDMET JAVNEGA RAZPISA </w:t>
      </w:r>
    </w:p>
    <w:p w:rsidR="003753B2" w:rsidRPr="008F0D32" w:rsidRDefault="003753B2" w:rsidP="003753B2">
      <w:pPr>
        <w:rPr>
          <w:rFonts w:ascii="Arial" w:hAnsi="Arial" w:cs="Arial"/>
          <w:i w:val="0"/>
          <w:sz w:val="20"/>
        </w:rPr>
      </w:pPr>
      <w:r w:rsidRPr="008F0D32">
        <w:rPr>
          <w:rFonts w:ascii="Arial" w:hAnsi="Arial" w:cs="Arial"/>
          <w:i w:val="0"/>
          <w:sz w:val="20"/>
        </w:rPr>
        <w:t xml:space="preserve">Predmet javnega razpisa </w:t>
      </w:r>
      <w:r w:rsidRPr="008F0D32">
        <w:rPr>
          <w:rFonts w:ascii="Arial" w:hAnsi="Arial" w:cs="Arial"/>
          <w:bCs/>
          <w:i w:val="0"/>
          <w:sz w:val="20"/>
        </w:rPr>
        <w:t xml:space="preserve">je dodelitev nepovratnih sredstev iz proračuna občine v skupni višini </w:t>
      </w:r>
      <w:r w:rsidR="009C62E8">
        <w:rPr>
          <w:rFonts w:ascii="Arial" w:hAnsi="Arial" w:cs="Arial"/>
          <w:bCs/>
          <w:i w:val="0"/>
          <w:sz w:val="20"/>
        </w:rPr>
        <w:t>5</w:t>
      </w:r>
      <w:r w:rsidRPr="008F0D32">
        <w:rPr>
          <w:rFonts w:ascii="Arial" w:hAnsi="Arial" w:cs="Arial"/>
          <w:bCs/>
          <w:i w:val="0"/>
          <w:sz w:val="20"/>
        </w:rPr>
        <w:t xml:space="preserve">.500 EUR za sofinanciranje investicij v individualno </w:t>
      </w:r>
      <w:proofErr w:type="spellStart"/>
      <w:r w:rsidRPr="008F0D32">
        <w:rPr>
          <w:rFonts w:ascii="Arial" w:hAnsi="Arial" w:cs="Arial"/>
          <w:bCs/>
          <w:i w:val="0"/>
          <w:sz w:val="20"/>
        </w:rPr>
        <w:t>vodooskrbo</w:t>
      </w:r>
      <w:proofErr w:type="spellEnd"/>
      <w:r w:rsidRPr="008F0D32">
        <w:rPr>
          <w:rFonts w:ascii="Arial" w:hAnsi="Arial" w:cs="Arial"/>
          <w:bCs/>
          <w:i w:val="0"/>
          <w:sz w:val="20"/>
        </w:rPr>
        <w:t xml:space="preserve"> in sofinanciranje investicij vaških vodovodov</w:t>
      </w:r>
      <w:r w:rsidRPr="008F0D32">
        <w:rPr>
          <w:rFonts w:ascii="Arial" w:hAnsi="Arial" w:cs="Arial"/>
          <w:i w:val="0"/>
          <w:sz w:val="20"/>
        </w:rPr>
        <w:t>. Pomoči se dodeljujejo kot:</w:t>
      </w:r>
    </w:p>
    <w:p w:rsidR="003753B2" w:rsidRPr="008F0D32" w:rsidRDefault="003753B2" w:rsidP="003753B2">
      <w:pPr>
        <w:numPr>
          <w:ilvl w:val="0"/>
          <w:numId w:val="1"/>
        </w:numPr>
        <w:jc w:val="both"/>
        <w:rPr>
          <w:rFonts w:ascii="Arial" w:hAnsi="Arial" w:cs="Arial"/>
          <w:i w:val="0"/>
          <w:sz w:val="20"/>
        </w:rPr>
      </w:pPr>
      <w:r w:rsidRPr="008F0D32">
        <w:rPr>
          <w:rFonts w:ascii="Arial" w:hAnsi="Arial" w:cs="Arial"/>
          <w:i w:val="0"/>
          <w:sz w:val="20"/>
        </w:rPr>
        <w:t>Dotacije,</w:t>
      </w:r>
    </w:p>
    <w:p w:rsidR="003753B2" w:rsidRPr="008F0D32" w:rsidRDefault="003753B2" w:rsidP="003753B2">
      <w:pPr>
        <w:numPr>
          <w:ilvl w:val="0"/>
          <w:numId w:val="1"/>
        </w:numPr>
        <w:jc w:val="both"/>
        <w:rPr>
          <w:rFonts w:ascii="Arial" w:hAnsi="Arial" w:cs="Arial"/>
          <w:i w:val="0"/>
          <w:sz w:val="20"/>
        </w:rPr>
      </w:pPr>
      <w:r w:rsidRPr="008F0D32">
        <w:rPr>
          <w:rFonts w:ascii="Arial" w:hAnsi="Arial" w:cs="Arial"/>
          <w:i w:val="0"/>
          <w:sz w:val="20"/>
        </w:rPr>
        <w:t>neposredno financiranje storitev do višine odobrenih sredstev,</w:t>
      </w:r>
    </w:p>
    <w:p w:rsidR="003753B2" w:rsidRPr="008F0D32" w:rsidRDefault="003753B2" w:rsidP="003753B2">
      <w:pPr>
        <w:numPr>
          <w:ilvl w:val="0"/>
          <w:numId w:val="1"/>
        </w:numPr>
        <w:jc w:val="both"/>
        <w:rPr>
          <w:rFonts w:ascii="Arial" w:hAnsi="Arial" w:cs="Arial"/>
          <w:i w:val="0"/>
          <w:sz w:val="20"/>
        </w:rPr>
      </w:pPr>
      <w:r w:rsidRPr="008F0D32">
        <w:rPr>
          <w:rFonts w:ascii="Arial" w:hAnsi="Arial" w:cs="Arial"/>
          <w:i w:val="0"/>
          <w:sz w:val="20"/>
        </w:rPr>
        <w:t>neposredno financiranje storitve ali investicije do višine odobrenih sredstev.</w:t>
      </w:r>
    </w:p>
    <w:p w:rsidR="003753B2" w:rsidRPr="008F0D32" w:rsidRDefault="003753B2" w:rsidP="003753B2">
      <w:pPr>
        <w:rPr>
          <w:rFonts w:ascii="Arial" w:hAnsi="Arial" w:cs="Arial"/>
          <w:bCs/>
          <w:i w:val="0"/>
          <w:sz w:val="20"/>
        </w:rPr>
      </w:pPr>
    </w:p>
    <w:p w:rsidR="003753B2" w:rsidRPr="008F0D32" w:rsidRDefault="003753B2" w:rsidP="003753B2">
      <w:pPr>
        <w:rPr>
          <w:rFonts w:ascii="Arial" w:hAnsi="Arial" w:cs="Arial"/>
          <w:bCs/>
          <w:i w:val="0"/>
          <w:sz w:val="20"/>
        </w:rPr>
      </w:pPr>
    </w:p>
    <w:p w:rsidR="003753B2" w:rsidRPr="008F0D32" w:rsidRDefault="003753B2" w:rsidP="003753B2">
      <w:pPr>
        <w:rPr>
          <w:rFonts w:ascii="Arial" w:hAnsi="Arial" w:cs="Arial"/>
          <w:bCs/>
          <w:i w:val="0"/>
          <w:sz w:val="22"/>
        </w:rPr>
      </w:pPr>
      <w:r w:rsidRPr="008F0D32">
        <w:rPr>
          <w:rFonts w:ascii="Arial" w:hAnsi="Arial" w:cs="Arial"/>
          <w:bCs/>
          <w:i w:val="0"/>
          <w:sz w:val="22"/>
        </w:rPr>
        <w:t>III. SPLOŠNA DOLOČILA – POGOJI ZA UPRAVIČENCE</w:t>
      </w:r>
    </w:p>
    <w:p w:rsidR="003753B2" w:rsidRPr="008F0D32" w:rsidRDefault="003753B2" w:rsidP="003753B2">
      <w:pPr>
        <w:rPr>
          <w:rFonts w:ascii="Arial" w:hAnsi="Arial" w:cs="Arial"/>
          <w:bCs/>
          <w:i w:val="0"/>
          <w:sz w:val="20"/>
        </w:rPr>
      </w:pPr>
      <w:r w:rsidRPr="008F0D32">
        <w:rPr>
          <w:rFonts w:ascii="Arial" w:hAnsi="Arial" w:cs="Arial"/>
          <w:bCs/>
          <w:i w:val="0"/>
          <w:sz w:val="20"/>
        </w:rPr>
        <w:t>Upravičeni prejemniki pomoči po tem pravilniku so:</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kmetijska gospodarstva in fizične osebe, ki imajo stalno bivališče v Občini Žiri,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vaške vodovodne skupnosti, ki so organizirane v skladu s Statutom Občine Žiri,</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prednostni upravičenci so vlagatelji, ki izvajajo  investicije, ki so zahtevane z odločbami pristojnega inšpektorata in  tisti vlagatelji, ki so vlogo </w:t>
      </w:r>
      <w:r w:rsidR="00493ABE">
        <w:rPr>
          <w:rFonts w:ascii="Arial" w:hAnsi="Arial" w:cs="Arial"/>
          <w:bCs/>
          <w:i w:val="0"/>
          <w:sz w:val="20"/>
        </w:rPr>
        <w:t>oddali že v razpisu za letu 2018</w:t>
      </w:r>
      <w:r w:rsidRPr="008F0D32">
        <w:rPr>
          <w:rFonts w:ascii="Arial" w:hAnsi="Arial" w:cs="Arial"/>
          <w:bCs/>
          <w:i w:val="0"/>
          <w:sz w:val="20"/>
        </w:rPr>
        <w:t>, a se vloga zaradi pomanjkanja sredstev ni realizirala.</w:t>
      </w:r>
    </w:p>
    <w:p w:rsidR="003753B2" w:rsidRPr="008F0D32" w:rsidRDefault="003753B2" w:rsidP="003753B2">
      <w:pPr>
        <w:ind w:left="60"/>
        <w:rPr>
          <w:rFonts w:ascii="Arial" w:hAnsi="Arial" w:cs="Arial"/>
          <w:bCs/>
          <w:i w:val="0"/>
          <w:sz w:val="20"/>
        </w:rPr>
      </w:pPr>
    </w:p>
    <w:p w:rsidR="003753B2" w:rsidRPr="008F0D32" w:rsidRDefault="003753B2" w:rsidP="003753B2">
      <w:pPr>
        <w:ind w:left="60"/>
        <w:rPr>
          <w:rFonts w:ascii="Arial" w:hAnsi="Arial" w:cs="Arial"/>
          <w:bCs/>
          <w:i w:val="0"/>
          <w:sz w:val="20"/>
        </w:rPr>
      </w:pPr>
      <w:r w:rsidRPr="008F0D32">
        <w:rPr>
          <w:rFonts w:ascii="Arial" w:hAnsi="Arial" w:cs="Arial"/>
          <w:bCs/>
          <w:i w:val="0"/>
          <w:sz w:val="20"/>
        </w:rPr>
        <w:t xml:space="preserve">Do pomoči po tem pravilniku razen analiz pitne vode niso upravičeni subjekti, ki so: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investicijo že zaključili do konca leta 2017,</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namensko koristili sredstva iz občinskega proračuna za investicije v individualno </w:t>
      </w:r>
      <w:proofErr w:type="spellStart"/>
      <w:r w:rsidRPr="008F0D32">
        <w:rPr>
          <w:rFonts w:ascii="Arial" w:hAnsi="Arial" w:cs="Arial"/>
          <w:bCs/>
          <w:i w:val="0"/>
          <w:sz w:val="20"/>
        </w:rPr>
        <w:t>vodooskrbo</w:t>
      </w:r>
      <w:proofErr w:type="spellEnd"/>
      <w:r w:rsidRPr="008F0D32">
        <w:rPr>
          <w:rFonts w:ascii="Arial" w:hAnsi="Arial" w:cs="Arial"/>
          <w:bCs/>
          <w:i w:val="0"/>
          <w:sz w:val="20"/>
        </w:rPr>
        <w:t xml:space="preserve"> in vaške vodovode v obdobju zadnjih 15 let v maksimalni dovoljeni višini,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nenamensko koristili sredstva iz občinskega proračuna v obdobju 5 let od ugotovitve nepravilnosti,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nenaseljeni objekti, vikendi,  objekti v gradnji in predvidene novogradnje.</w:t>
      </w:r>
    </w:p>
    <w:p w:rsidR="003753B2" w:rsidRPr="008F0D32" w:rsidRDefault="003753B2" w:rsidP="003753B2">
      <w:pPr>
        <w:rPr>
          <w:rFonts w:ascii="Arial" w:hAnsi="Arial" w:cs="Arial"/>
          <w:i w:val="0"/>
          <w:sz w:val="20"/>
          <w:u w:val="single"/>
        </w:rPr>
      </w:pPr>
    </w:p>
    <w:p w:rsidR="003753B2" w:rsidRPr="008F0D32" w:rsidRDefault="003753B2" w:rsidP="003753B2">
      <w:pPr>
        <w:rPr>
          <w:rFonts w:ascii="Arial" w:hAnsi="Arial" w:cs="Arial"/>
          <w:i w:val="0"/>
          <w:sz w:val="20"/>
        </w:rPr>
      </w:pPr>
      <w:r w:rsidRPr="008F0D32">
        <w:rPr>
          <w:rFonts w:ascii="Arial" w:hAnsi="Arial" w:cs="Arial"/>
          <w:i w:val="0"/>
          <w:sz w:val="20"/>
        </w:rPr>
        <w:t>Splošna določila:</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pomoč se lahko dodeli samo upravičencem, ki so opredeljeni v okviru posameznega ukrepa.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Upravičenec predloži izjavo, da za iste upravičene stroške in za isti namen ni pridobil sredstev oziroma ni v postopku pridobivanja sredstev iz kateregakoli drugega javnega vira.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Pomoč se dodeli na podlagi vloge, ki vsebuje osnovne podatke o upravičencu/izvajalcu, podatke o naložbi/storitvi, časovni potek in predvidene stroške. Podrobna vsebina in zahtevane priloge se določijo z javnim razpisom.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Upravičenec mora na podlagi zahteve Občine Žiri financirati revizijo projekta, oziroma lahko občina določi obseg del, ki se sofinancirajo po svoji presoji.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Naložbe, ki so odobrene z javnim razpisom, morajo biti končane pred zadnjim izplačilom zahtevka.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Po zaključku investicije mora biti ta v uporabi za namen, za katerega je upravičenec pridobil sredstva vsaj še 10 let po izplačilu sredstev.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Upravičenec, ki pridobi pomoč iz tega pravilnika, mora voditi predpisano dokumentacijo, ki je določena z javnim razpisom in pogodbo o dodelitvi sredstev in jo mora hraniti še najmanj 5 let po zadnjem izplačilu sredstev.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Upravičeni prejemnik sredstev ne sme uporabljati v nasprotju z namenom njihove dodelitve.</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Upravičenec, ki je pridobil pomoč iz tega pravilnika, za isto naložbo, kot jo je navedel v vlogi, razen zagotovitve dodatnih vodnih virov, ne more kandidirati naslednjih 15 let.</w:t>
      </w:r>
    </w:p>
    <w:p w:rsidR="003753B2" w:rsidRPr="008F0D32" w:rsidRDefault="003753B2" w:rsidP="003753B2">
      <w:pPr>
        <w:rPr>
          <w:rFonts w:ascii="Arial" w:hAnsi="Arial" w:cs="Arial"/>
          <w:i w:val="0"/>
          <w:sz w:val="20"/>
          <w:u w:val="single"/>
        </w:rPr>
      </w:pPr>
    </w:p>
    <w:p w:rsidR="003753B2" w:rsidRPr="008F0D32" w:rsidRDefault="003753B2" w:rsidP="003753B2">
      <w:pPr>
        <w:rPr>
          <w:rFonts w:ascii="Arial" w:hAnsi="Arial" w:cs="Arial"/>
          <w:i w:val="0"/>
          <w:sz w:val="20"/>
          <w:u w:val="single"/>
        </w:rPr>
      </w:pPr>
    </w:p>
    <w:p w:rsidR="003753B2" w:rsidRPr="008F0D32" w:rsidRDefault="003753B2" w:rsidP="003753B2">
      <w:pPr>
        <w:rPr>
          <w:rFonts w:ascii="Arial" w:hAnsi="Arial" w:cs="Arial"/>
          <w:i w:val="0"/>
          <w:sz w:val="20"/>
        </w:rPr>
      </w:pPr>
      <w:r w:rsidRPr="008F0D32">
        <w:rPr>
          <w:rFonts w:ascii="Arial" w:hAnsi="Arial" w:cs="Arial"/>
          <w:i w:val="0"/>
          <w:sz w:val="20"/>
        </w:rPr>
        <w:t>Za ostala določila (kumulacija pomoči, omejitve višine pomoči, postopek za dodelitev pomoči, imenovanje komisije za pregled in oceno vlog, se upoštevajo določila zgoraj navedenega pravilnika.</w:t>
      </w:r>
    </w:p>
    <w:p w:rsidR="003753B2" w:rsidRPr="008F0D32" w:rsidRDefault="003753B2" w:rsidP="003753B2">
      <w:pPr>
        <w:outlineLvl w:val="0"/>
        <w:rPr>
          <w:rFonts w:ascii="Arial" w:hAnsi="Arial" w:cs="Arial"/>
          <w:i w:val="0"/>
          <w:sz w:val="20"/>
        </w:rPr>
      </w:pPr>
    </w:p>
    <w:p w:rsidR="003753B2" w:rsidRPr="008F0D32" w:rsidRDefault="003753B2" w:rsidP="003753B2">
      <w:pPr>
        <w:outlineLvl w:val="0"/>
        <w:rPr>
          <w:rFonts w:ascii="Arial" w:hAnsi="Arial" w:cs="Arial"/>
          <w:i w:val="0"/>
          <w:sz w:val="20"/>
        </w:rPr>
      </w:pPr>
    </w:p>
    <w:p w:rsidR="003753B2" w:rsidRPr="008F0D32" w:rsidRDefault="003753B2" w:rsidP="003753B2">
      <w:pPr>
        <w:rPr>
          <w:rFonts w:ascii="Arial" w:hAnsi="Arial" w:cs="Arial"/>
          <w:bCs/>
          <w:i w:val="0"/>
          <w:sz w:val="22"/>
        </w:rPr>
      </w:pPr>
      <w:r w:rsidRPr="008F0D32">
        <w:rPr>
          <w:rFonts w:ascii="Arial" w:hAnsi="Arial" w:cs="Arial"/>
          <w:bCs/>
          <w:i w:val="0"/>
          <w:sz w:val="22"/>
        </w:rPr>
        <w:t xml:space="preserve">IV. UKREPI, PREDMETI PODPORE, VIŠINA POMOČI TER VIŠINA SREDSTEV </w:t>
      </w:r>
    </w:p>
    <w:p w:rsidR="003753B2" w:rsidRPr="008F0D32" w:rsidRDefault="003753B2" w:rsidP="003753B2">
      <w:pPr>
        <w:pStyle w:val="p"/>
        <w:spacing w:before="0" w:after="0"/>
        <w:ind w:left="0" w:right="0" w:firstLine="0"/>
        <w:rPr>
          <w:b/>
          <w:color w:val="auto"/>
          <w:szCs w:val="20"/>
        </w:rPr>
      </w:pPr>
    </w:p>
    <w:p w:rsidR="003753B2" w:rsidRPr="008F0D32" w:rsidRDefault="003753B2" w:rsidP="003753B2">
      <w:pPr>
        <w:ind w:left="60"/>
        <w:rPr>
          <w:rFonts w:ascii="Arial" w:hAnsi="Arial" w:cs="Arial"/>
          <w:bCs/>
          <w:i w:val="0"/>
          <w:sz w:val="20"/>
        </w:rPr>
      </w:pPr>
      <w:r w:rsidRPr="008F0D32">
        <w:rPr>
          <w:rFonts w:ascii="Arial" w:hAnsi="Arial" w:cs="Arial"/>
          <w:bCs/>
          <w:i w:val="0"/>
          <w:sz w:val="20"/>
        </w:rPr>
        <w:t xml:space="preserve">Z ukrepi se bo izboljšala oskrba z zdravo pitno vodo in povečala požarna varnost območij. </w:t>
      </w:r>
      <w:r w:rsidRPr="008F0D32">
        <w:rPr>
          <w:rFonts w:ascii="Arial" w:hAnsi="Arial" w:cs="Arial"/>
          <w:bCs/>
          <w:i w:val="0"/>
          <w:sz w:val="20"/>
        </w:rPr>
        <w:br/>
        <w:t>Za uresničevanje ciljev oskrbe z zdravo pitno vodo in ohranjanja in razvoja podeželja v občini se finančna sredstva usmerjajo preko naslednjih ukrepov:</w:t>
      </w:r>
    </w:p>
    <w:p w:rsidR="003753B2" w:rsidRPr="008F0D32" w:rsidRDefault="003753B2" w:rsidP="003753B2">
      <w:pPr>
        <w:ind w:left="60"/>
        <w:rPr>
          <w:rFonts w:ascii="Arial" w:hAnsi="Arial" w:cs="Arial"/>
          <w:bCs/>
          <w:i w:val="0"/>
          <w:sz w:val="20"/>
        </w:rPr>
      </w:pPr>
      <w:r w:rsidRPr="008F0D32">
        <w:rPr>
          <w:rFonts w:ascii="Arial" w:hAnsi="Arial" w:cs="Arial"/>
          <w:bCs/>
          <w:i w:val="0"/>
          <w:sz w:val="20"/>
        </w:rPr>
        <w:t xml:space="preserve"> </w:t>
      </w:r>
      <w:r w:rsidRPr="008F0D32">
        <w:rPr>
          <w:rFonts w:ascii="Arial" w:hAnsi="Arial" w:cs="Arial"/>
          <w:bCs/>
          <w:i w:val="0"/>
          <w:sz w:val="20"/>
        </w:rPr>
        <w:br/>
        <w:t xml:space="preserve">1. investicije v izgradnjo infrastrukture za zagotovitev osnovne </w:t>
      </w:r>
      <w:proofErr w:type="spellStart"/>
      <w:r w:rsidRPr="008F0D32">
        <w:rPr>
          <w:rFonts w:ascii="Arial" w:hAnsi="Arial" w:cs="Arial"/>
          <w:bCs/>
          <w:i w:val="0"/>
          <w:sz w:val="20"/>
        </w:rPr>
        <w:t>vodooskrbe</w:t>
      </w:r>
      <w:proofErr w:type="spellEnd"/>
      <w:r w:rsidRPr="008F0D32">
        <w:rPr>
          <w:rFonts w:ascii="Arial" w:hAnsi="Arial" w:cs="Arial"/>
          <w:bCs/>
          <w:i w:val="0"/>
          <w:sz w:val="20"/>
        </w:rPr>
        <w:t xml:space="preserve"> in požarne varnosti; znesek pomoči: 5.000 evrov,</w:t>
      </w:r>
    </w:p>
    <w:p w:rsidR="003753B2" w:rsidRPr="008F0D32" w:rsidRDefault="003753B2" w:rsidP="003753B2">
      <w:pPr>
        <w:ind w:left="60"/>
        <w:rPr>
          <w:rFonts w:ascii="Arial" w:hAnsi="Arial" w:cs="Arial"/>
          <w:bCs/>
          <w:i w:val="0"/>
          <w:sz w:val="20"/>
        </w:rPr>
      </w:pPr>
      <w:r w:rsidRPr="008F0D32">
        <w:rPr>
          <w:rFonts w:ascii="Arial" w:hAnsi="Arial" w:cs="Arial"/>
          <w:bCs/>
          <w:i w:val="0"/>
          <w:sz w:val="20"/>
        </w:rPr>
        <w:t>2. analize zdravstvene ustreznosti pitne vode individualnih vodovodov; znesek pomoči: 500 evrov.</w:t>
      </w:r>
    </w:p>
    <w:p w:rsidR="003753B2" w:rsidRPr="008F0D32" w:rsidRDefault="003753B2" w:rsidP="003753B2">
      <w:pPr>
        <w:ind w:left="60"/>
        <w:rPr>
          <w:rFonts w:ascii="Arial" w:hAnsi="Arial" w:cs="Arial"/>
          <w:bCs/>
          <w:i w:val="0"/>
          <w:sz w:val="20"/>
        </w:rPr>
      </w:pPr>
      <w:r w:rsidRPr="008F0D32">
        <w:rPr>
          <w:rFonts w:ascii="Arial" w:hAnsi="Arial" w:cs="Arial"/>
          <w:bCs/>
          <w:i w:val="0"/>
          <w:sz w:val="20"/>
        </w:rPr>
        <w:br/>
        <w:t xml:space="preserve">Tekoče vzdrževanje vodooskrbnih objektov in popravilo okvar ni predmet sofinanciranja. </w:t>
      </w:r>
      <w:r w:rsidRPr="008F0D32">
        <w:rPr>
          <w:rFonts w:ascii="Arial" w:hAnsi="Arial" w:cs="Arial"/>
          <w:bCs/>
          <w:i w:val="0"/>
          <w:sz w:val="20"/>
        </w:rPr>
        <w:br/>
      </w:r>
    </w:p>
    <w:p w:rsidR="003753B2" w:rsidRPr="008F0D32" w:rsidRDefault="003753B2" w:rsidP="003753B2">
      <w:pPr>
        <w:ind w:left="60"/>
        <w:rPr>
          <w:rFonts w:ascii="Arial" w:hAnsi="Arial" w:cs="Arial"/>
          <w:bCs/>
          <w:i w:val="0"/>
          <w:sz w:val="20"/>
        </w:rPr>
      </w:pPr>
      <w:r w:rsidRPr="008F0D32">
        <w:rPr>
          <w:rFonts w:ascii="Arial" w:hAnsi="Arial" w:cs="Arial"/>
          <w:bCs/>
          <w:i w:val="0"/>
          <w:sz w:val="20"/>
        </w:rPr>
        <w:t xml:space="preserve">Splošni pogoji upravičenosti: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upravičenci za sofinanciranje </w:t>
      </w:r>
      <w:proofErr w:type="spellStart"/>
      <w:r w:rsidRPr="008F0D32">
        <w:rPr>
          <w:rFonts w:ascii="Arial" w:hAnsi="Arial" w:cs="Arial"/>
          <w:bCs/>
          <w:i w:val="0"/>
          <w:sz w:val="20"/>
        </w:rPr>
        <w:t>vodooskrbe</w:t>
      </w:r>
      <w:proofErr w:type="spellEnd"/>
      <w:r w:rsidRPr="008F0D32">
        <w:rPr>
          <w:rFonts w:ascii="Arial" w:hAnsi="Arial" w:cs="Arial"/>
          <w:bCs/>
          <w:i w:val="0"/>
          <w:sz w:val="20"/>
        </w:rPr>
        <w:t xml:space="preserve">, ki obsega več kot pet stanovanjskih objektov, morajo biti organizirani kot vaške vodovodne skupnosti v skladu </w:t>
      </w:r>
      <w:r w:rsidR="000A115A">
        <w:rPr>
          <w:rFonts w:ascii="Arial" w:hAnsi="Arial" w:cs="Arial"/>
          <w:bCs/>
          <w:i w:val="0"/>
          <w:sz w:val="20"/>
        </w:rPr>
        <w:t>s</w:t>
      </w:r>
      <w:r w:rsidRPr="008F0D32">
        <w:rPr>
          <w:rFonts w:ascii="Arial" w:hAnsi="Arial" w:cs="Arial"/>
          <w:bCs/>
          <w:i w:val="0"/>
          <w:sz w:val="20"/>
        </w:rPr>
        <w:t xml:space="preserve"> Statutom Občine Žiri.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Pri priključitvi vaških vodovodov na javno vodovodno omrežje je potrebno vlogi priložiti soglasje upravljalca javnega vodovoda in dokazila o plačanih priključnih pristojbinah.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Naložba mora ustrezati zdravstveno sanitarnim in okoljevarstvenim zahtevam.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Upravičenci morajo predložiti vodno dovoljenje oziroma predložiti kopijo vloge za vodno dovoljenje.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Upravičenci morajo imeti ustrezno dovoljenje za izvedbo investicije (lokacijsko informacijo, gradbeno dovoljenje).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Gradbena dela morajo biti izvedena v skladu s predpisi o gradnji objektov, urejanju prostora in varstvu okolja.</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Kot zaključek naložbe se šteje tehnični prevzem ali vključitev objekta v sistem </w:t>
      </w:r>
      <w:proofErr w:type="spellStart"/>
      <w:r w:rsidRPr="008F0D32">
        <w:rPr>
          <w:rFonts w:ascii="Arial" w:hAnsi="Arial" w:cs="Arial"/>
          <w:bCs/>
          <w:i w:val="0"/>
          <w:sz w:val="20"/>
        </w:rPr>
        <w:t>vodooskrbe</w:t>
      </w:r>
      <w:proofErr w:type="spellEnd"/>
      <w:r w:rsidRPr="008F0D32">
        <w:rPr>
          <w:rFonts w:ascii="Arial" w:hAnsi="Arial" w:cs="Arial"/>
          <w:bCs/>
          <w:i w:val="0"/>
          <w:sz w:val="20"/>
        </w:rPr>
        <w:t xml:space="preserve">.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Po zaključku investicije mora investicija biti v uporabi za namen, za katerega je upravičenec pridobil sredstva vsaj še 10 let po izplačilu sredstev.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Upravičenci morajo pri sofinanciranju investicij predložiti izjavo, da bodo omogočili priključek novih objektov na vodovodno omrežje na območju, ki ga pokrivajo, razen če to tehnično ni mogoče, ali če bi bila z novim priključkom ogrožena varna </w:t>
      </w:r>
      <w:proofErr w:type="spellStart"/>
      <w:r w:rsidRPr="008F0D32">
        <w:rPr>
          <w:rFonts w:ascii="Arial" w:hAnsi="Arial" w:cs="Arial"/>
          <w:bCs/>
          <w:i w:val="0"/>
          <w:sz w:val="20"/>
        </w:rPr>
        <w:t>vodooskrba</w:t>
      </w:r>
      <w:proofErr w:type="spellEnd"/>
      <w:r w:rsidRPr="008F0D32">
        <w:rPr>
          <w:rFonts w:ascii="Arial" w:hAnsi="Arial" w:cs="Arial"/>
          <w:bCs/>
          <w:i w:val="0"/>
          <w:sz w:val="20"/>
        </w:rPr>
        <w:t xml:space="preserve"> obstoječih odjemalcev.</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Upravičenci morajo predložiti izjavo, da bodo na vodovodnem omrežju, na območju, ki ga pokrivajo, zagotovili izvajanje javne službe v skladu Odlokom o javnih vodovodih v Občini Žiri in drugimi področnimi predpisi.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Prednostni upravičenci na tem razpisu so tisti vlagatelji, ki so vlogo oddali že v razpisu za letu 2018, a se vloga zaradi pomanjkanja sredstev  ni delno </w:t>
      </w:r>
      <w:proofErr w:type="spellStart"/>
      <w:r w:rsidRPr="008F0D32">
        <w:rPr>
          <w:rFonts w:ascii="Arial" w:hAnsi="Arial" w:cs="Arial"/>
          <w:bCs/>
          <w:i w:val="0"/>
          <w:sz w:val="20"/>
        </w:rPr>
        <w:t>oz</w:t>
      </w:r>
      <w:proofErr w:type="spellEnd"/>
      <w:r w:rsidRPr="008F0D32">
        <w:rPr>
          <w:rFonts w:ascii="Arial" w:hAnsi="Arial" w:cs="Arial"/>
          <w:bCs/>
          <w:i w:val="0"/>
          <w:sz w:val="20"/>
        </w:rPr>
        <w:t xml:space="preserve"> v celoti realizirala.</w:t>
      </w:r>
    </w:p>
    <w:p w:rsidR="003753B2" w:rsidRPr="008F0D32" w:rsidRDefault="003753B2" w:rsidP="003753B2">
      <w:pPr>
        <w:rPr>
          <w:rFonts w:ascii="Arial" w:hAnsi="Arial" w:cs="Arial"/>
          <w:bCs/>
          <w:i w:val="0"/>
          <w:sz w:val="20"/>
        </w:rPr>
      </w:pPr>
    </w:p>
    <w:p w:rsidR="003753B2" w:rsidRPr="008F0D32" w:rsidRDefault="003753B2" w:rsidP="003753B2">
      <w:pPr>
        <w:ind w:left="60"/>
        <w:rPr>
          <w:rFonts w:ascii="Arial" w:hAnsi="Arial" w:cs="Arial"/>
          <w:bCs/>
          <w:i w:val="0"/>
          <w:sz w:val="20"/>
        </w:rPr>
      </w:pPr>
      <w:r w:rsidRPr="008F0D32">
        <w:rPr>
          <w:rFonts w:ascii="Arial" w:hAnsi="Arial" w:cs="Arial"/>
          <w:bCs/>
          <w:i w:val="0"/>
          <w:sz w:val="20"/>
        </w:rPr>
        <w:t xml:space="preserve">Upravičeni stroški: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pri posameznih gradbenih in obrtniških delih se upoštevajo stroški nakupa elementov (pesek, cement, beton, opeka, železo ali drug gradbeni material, les, inštalacijski in vodovodni material - cevi, hidranti, signalni kabli, črpalke ...) do pripadajoče višine sofinanciranja,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oprema, ki je nujno potrebna in neposredno povezana s tehnološkim postopkom in zdravstveno ustreznostjo pitne vode. </w:t>
      </w:r>
    </w:p>
    <w:p w:rsidR="003753B2" w:rsidRPr="008F0D32" w:rsidRDefault="003753B2" w:rsidP="003753B2">
      <w:pPr>
        <w:rPr>
          <w:rFonts w:ascii="Arial" w:hAnsi="Arial" w:cs="Arial"/>
          <w:bCs/>
          <w:i w:val="0"/>
          <w:sz w:val="20"/>
        </w:rPr>
      </w:pPr>
    </w:p>
    <w:p w:rsidR="003753B2" w:rsidRPr="008F0D32" w:rsidRDefault="003753B2" w:rsidP="003753B2">
      <w:pPr>
        <w:ind w:left="60"/>
        <w:rPr>
          <w:rFonts w:ascii="Arial" w:hAnsi="Arial" w:cs="Arial"/>
          <w:bCs/>
          <w:i w:val="0"/>
          <w:sz w:val="20"/>
        </w:rPr>
      </w:pPr>
      <w:r w:rsidRPr="008F0D32">
        <w:rPr>
          <w:rFonts w:ascii="Arial" w:hAnsi="Arial" w:cs="Arial"/>
          <w:bCs/>
          <w:i w:val="0"/>
          <w:sz w:val="20"/>
        </w:rPr>
        <w:t xml:space="preserve">Višina pomoči: Pri posameznih ukrepih veljajo naslednje omejitve višine pomoči: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za naložbe v individualne vodovode za eno stanovanjsko hišo najvišji znesek pomoči ne sme preseči 40% materialnih stroškov investicije oziroma 1.600 evrov.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Za naložbe v individualne vodovode za dve obstoječi stanovanjski hiši najvišji znesek pomoči ne sme preseči 40% materialnih stroškov investicije oziroma 3.400 evrov.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Za naložbe v individualne vodovode za tri obstoječe stanovanjske hiše najvišji znesek pomoči ne sme preseči 40% materialnih stroškov investicije oziroma 5.200 evrov. </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Za naložbe v manjše vaške vodovode, ki ne izpolnjujejo kriterijev za javni vodovod (več kot tri obstoječe stanovanjske hiše in 49 ali manj uporabnikov) najvišji znesek pomoči ne sme preseči 60% materialnih stroškov investicije oziroma 12.000 evrov. Pri postopni gradnji se zneski pomoči po posameznih fazah seštevajo in ne smejo preseči maksimalno dovoljenega zneska za posamezni vaški vodovod.</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Za naložbe v javne vaške vodovode, ki oskrbujejo več kot 50 oseb najvišji znesek pomoči ne sme preseči 60% materialnih stroškov investicije oziroma 20.000 evrov. Pri postopni gradnji se zneski pomoči po posameznih fazah seštevajo in ne smejo preseči maksimalno dovoljenega zneska za posamezni vaški vodovod.</w:t>
      </w:r>
    </w:p>
    <w:p w:rsidR="003753B2" w:rsidRPr="008F0D32" w:rsidRDefault="003753B2" w:rsidP="003753B2">
      <w:pPr>
        <w:numPr>
          <w:ilvl w:val="0"/>
          <w:numId w:val="2"/>
        </w:numPr>
        <w:jc w:val="both"/>
        <w:rPr>
          <w:rFonts w:ascii="Arial" w:hAnsi="Arial" w:cs="Arial"/>
          <w:bCs/>
          <w:i w:val="0"/>
          <w:sz w:val="20"/>
        </w:rPr>
      </w:pPr>
      <w:r w:rsidRPr="008F0D32">
        <w:rPr>
          <w:rFonts w:ascii="Arial" w:hAnsi="Arial" w:cs="Arial"/>
          <w:bCs/>
          <w:i w:val="0"/>
          <w:sz w:val="20"/>
        </w:rPr>
        <w:t xml:space="preserve">Vaškim vodovodom, ki oskrbuje več kot </w:t>
      </w:r>
      <w:smartTag w:uri="urn:schemas-microsoft-com:office:smarttags" w:element="metricconverter">
        <w:smartTagPr>
          <w:attr w:name="ProductID" w:val="20, a"/>
        </w:smartTagPr>
        <w:r w:rsidRPr="008F0D32">
          <w:rPr>
            <w:rFonts w:ascii="Arial" w:hAnsi="Arial" w:cs="Arial"/>
            <w:bCs/>
            <w:i w:val="0"/>
            <w:sz w:val="20"/>
          </w:rPr>
          <w:t>20, a</w:t>
        </w:r>
      </w:smartTag>
      <w:r w:rsidRPr="008F0D32">
        <w:rPr>
          <w:rFonts w:ascii="Arial" w:hAnsi="Arial" w:cs="Arial"/>
          <w:bCs/>
          <w:i w:val="0"/>
          <w:sz w:val="20"/>
        </w:rPr>
        <w:t xml:space="preserve"> manj kot 50 občanov, se financira 1 bakteriološka analiza letno. </w:t>
      </w:r>
    </w:p>
    <w:p w:rsidR="003753B2" w:rsidRPr="008F0D32" w:rsidRDefault="003753B2" w:rsidP="003753B2">
      <w:pPr>
        <w:pStyle w:val="p"/>
        <w:spacing w:before="0" w:after="0"/>
        <w:ind w:left="0" w:right="0" w:firstLine="0"/>
        <w:rPr>
          <w:b/>
          <w:color w:val="auto"/>
          <w:sz w:val="20"/>
          <w:szCs w:val="20"/>
        </w:rPr>
      </w:pPr>
    </w:p>
    <w:p w:rsidR="003753B2" w:rsidRPr="008F0D32" w:rsidRDefault="003753B2" w:rsidP="003753B2">
      <w:pPr>
        <w:rPr>
          <w:rFonts w:ascii="Arial" w:hAnsi="Arial" w:cs="Arial"/>
          <w:i w:val="0"/>
          <w:sz w:val="20"/>
        </w:rPr>
      </w:pPr>
    </w:p>
    <w:p w:rsidR="003753B2" w:rsidRPr="008F0D32" w:rsidRDefault="003753B2" w:rsidP="003753B2">
      <w:pPr>
        <w:rPr>
          <w:rFonts w:ascii="Arial" w:hAnsi="Arial" w:cs="Arial"/>
          <w:i w:val="0"/>
          <w:sz w:val="22"/>
        </w:rPr>
      </w:pPr>
      <w:r w:rsidRPr="008F0D32">
        <w:rPr>
          <w:rFonts w:ascii="Arial" w:hAnsi="Arial" w:cs="Arial"/>
          <w:i w:val="0"/>
          <w:sz w:val="22"/>
        </w:rPr>
        <w:t>V. RAZPISNA DOKUMENTACIJA</w:t>
      </w:r>
    </w:p>
    <w:p w:rsidR="003753B2" w:rsidRPr="008F0D32" w:rsidRDefault="003753B2" w:rsidP="003753B2">
      <w:pPr>
        <w:rPr>
          <w:rFonts w:ascii="Arial" w:hAnsi="Arial" w:cs="Arial"/>
          <w:i w:val="0"/>
          <w:sz w:val="20"/>
        </w:rPr>
      </w:pPr>
      <w:r w:rsidRPr="008F0D32">
        <w:rPr>
          <w:rFonts w:ascii="Arial" w:hAnsi="Arial" w:cs="Arial"/>
          <w:i w:val="0"/>
          <w:sz w:val="20"/>
        </w:rPr>
        <w:t xml:space="preserve">Razpisna dokumentacija je na voljo od dneva objave javnega razpisa do izteka prijavnega roka v sprejemni pisarni Občine Žiri, dostopna pa je tudi na spletni strani Občine Žiri: </w:t>
      </w:r>
      <w:hyperlink r:id="rId6" w:history="1">
        <w:r w:rsidRPr="008F0D32">
          <w:rPr>
            <w:rStyle w:val="Hiperpovezava"/>
            <w:rFonts w:ascii="Arial" w:hAnsi="Arial" w:cs="Arial"/>
            <w:i w:val="0"/>
            <w:color w:val="auto"/>
            <w:sz w:val="20"/>
          </w:rPr>
          <w:t>www.ziri.si</w:t>
        </w:r>
      </w:hyperlink>
      <w:r w:rsidRPr="008F0D32">
        <w:rPr>
          <w:rFonts w:ascii="Arial" w:hAnsi="Arial" w:cs="Arial"/>
          <w:i w:val="0"/>
          <w:sz w:val="20"/>
        </w:rPr>
        <w:t xml:space="preserve"> .</w:t>
      </w:r>
    </w:p>
    <w:p w:rsidR="003753B2" w:rsidRPr="008F0D32" w:rsidRDefault="003753B2" w:rsidP="003753B2">
      <w:pPr>
        <w:rPr>
          <w:rFonts w:ascii="Arial" w:hAnsi="Arial" w:cs="Arial"/>
          <w:i w:val="0"/>
          <w:sz w:val="20"/>
        </w:rPr>
      </w:pPr>
      <w:r w:rsidRPr="008F0D32">
        <w:rPr>
          <w:rFonts w:ascii="Arial" w:hAnsi="Arial" w:cs="Arial"/>
          <w:i w:val="0"/>
          <w:sz w:val="20"/>
        </w:rPr>
        <w:t>Informacije v zvezi z javnim razpisom lahko dobite pri Andreju Poljanšku na Občini Žiri, telefon: 50 50 714 oziroma 041 589 860.</w:t>
      </w:r>
    </w:p>
    <w:p w:rsidR="003753B2" w:rsidRPr="008F0D32" w:rsidRDefault="003753B2" w:rsidP="003753B2">
      <w:pPr>
        <w:rPr>
          <w:rFonts w:ascii="Arial" w:hAnsi="Arial" w:cs="Arial"/>
          <w:i w:val="0"/>
          <w:sz w:val="20"/>
        </w:rPr>
      </w:pPr>
    </w:p>
    <w:p w:rsidR="003753B2" w:rsidRPr="008F0D32" w:rsidRDefault="003753B2" w:rsidP="003753B2">
      <w:pPr>
        <w:rPr>
          <w:rFonts w:ascii="Arial" w:hAnsi="Arial" w:cs="Arial"/>
          <w:b/>
          <w:i w:val="0"/>
          <w:sz w:val="20"/>
        </w:rPr>
      </w:pPr>
    </w:p>
    <w:p w:rsidR="003753B2" w:rsidRPr="008F0D32" w:rsidRDefault="003753B2" w:rsidP="003753B2">
      <w:pPr>
        <w:rPr>
          <w:rFonts w:ascii="Arial" w:hAnsi="Arial" w:cs="Arial"/>
          <w:i w:val="0"/>
          <w:sz w:val="22"/>
        </w:rPr>
      </w:pPr>
      <w:r w:rsidRPr="008F0D32">
        <w:rPr>
          <w:rFonts w:ascii="Arial" w:hAnsi="Arial" w:cs="Arial"/>
          <w:i w:val="0"/>
          <w:sz w:val="22"/>
        </w:rPr>
        <w:t>VI. ROK IN NAČIN ODDAJE VLOG</w:t>
      </w:r>
    </w:p>
    <w:p w:rsidR="003753B2" w:rsidRPr="008F0D32" w:rsidRDefault="003753B2" w:rsidP="003753B2">
      <w:pPr>
        <w:pStyle w:val="Telobesedila"/>
        <w:jc w:val="both"/>
        <w:rPr>
          <w:rFonts w:ascii="Arial" w:hAnsi="Arial" w:cs="Arial"/>
          <w:bCs/>
          <w:i w:val="0"/>
          <w:sz w:val="20"/>
        </w:rPr>
      </w:pPr>
      <w:r w:rsidRPr="008F0D32">
        <w:rPr>
          <w:rFonts w:ascii="Arial" w:hAnsi="Arial" w:cs="Arial"/>
          <w:bCs/>
          <w:i w:val="0"/>
          <w:sz w:val="20"/>
        </w:rPr>
        <w:t xml:space="preserve">Rok za prijavo na javni razpis je: </w:t>
      </w:r>
      <w:r w:rsidRPr="008F0D32">
        <w:rPr>
          <w:rFonts w:ascii="Arial" w:hAnsi="Arial" w:cs="Arial"/>
          <w:b w:val="0"/>
          <w:i w:val="0"/>
          <w:sz w:val="22"/>
          <w:bdr w:val="single" w:sz="4" w:space="0" w:color="auto" w:frame="1"/>
        </w:rPr>
        <w:t>28. 5. 2019 do 12.00 ure</w:t>
      </w:r>
      <w:r w:rsidRPr="008F0D32">
        <w:rPr>
          <w:rFonts w:ascii="Arial" w:hAnsi="Arial" w:cs="Arial"/>
          <w:bCs/>
          <w:i w:val="0"/>
          <w:sz w:val="20"/>
          <w:bdr w:val="single" w:sz="4" w:space="0" w:color="auto" w:frame="1"/>
        </w:rPr>
        <w:t xml:space="preserve">. </w:t>
      </w:r>
    </w:p>
    <w:p w:rsidR="003753B2" w:rsidRPr="008F0D32" w:rsidRDefault="003753B2" w:rsidP="003753B2">
      <w:pPr>
        <w:rPr>
          <w:rFonts w:ascii="Arial" w:hAnsi="Arial" w:cs="Arial"/>
          <w:i w:val="0"/>
          <w:sz w:val="20"/>
        </w:rPr>
      </w:pPr>
      <w:r w:rsidRPr="008F0D32">
        <w:rPr>
          <w:rFonts w:ascii="Arial" w:hAnsi="Arial" w:cs="Arial"/>
          <w:i w:val="0"/>
          <w:sz w:val="20"/>
        </w:rPr>
        <w:t xml:space="preserve">Vloga mora biti izpolnjena na ustreznem prijavnem obrazcu, vsebovati mora vse v obrazcu zahtevane podatke in priloge in mora biti na ustreznih mestih podpisana in žigosana. Vloge se oddajo osebno v sprejemni pisarni občine ali pošljejo na naslov: </w:t>
      </w:r>
      <w:smartTag w:uri="urn:schemas-microsoft-com:office:smarttags" w:element="PersonName">
        <w:smartTagPr>
          <w:attr w:name="ProductID" w:val="Občina Žiri"/>
        </w:smartTagPr>
        <w:r w:rsidRPr="008F0D32">
          <w:rPr>
            <w:rFonts w:ascii="Arial" w:hAnsi="Arial" w:cs="Arial"/>
            <w:i w:val="0"/>
            <w:sz w:val="20"/>
          </w:rPr>
          <w:t>Občina Žiri</w:t>
        </w:r>
      </w:smartTag>
      <w:r w:rsidRPr="008F0D32">
        <w:rPr>
          <w:rFonts w:ascii="Arial" w:hAnsi="Arial" w:cs="Arial"/>
          <w:i w:val="0"/>
          <w:sz w:val="20"/>
        </w:rPr>
        <w:t>, Loška c. 1, 4226 Žiri. Upoštevali bomo vloge, ki bodo ne glede na način dostave do tega dne prispele na navedeni naslov. Vloge oddane pred objavo razpisa, se upoštevajo kot pravočasne.</w:t>
      </w:r>
    </w:p>
    <w:p w:rsidR="003753B2" w:rsidRPr="008F0D32" w:rsidRDefault="003753B2" w:rsidP="003753B2">
      <w:pPr>
        <w:rPr>
          <w:rFonts w:ascii="Arial" w:hAnsi="Arial" w:cs="Arial"/>
          <w:i w:val="0"/>
          <w:sz w:val="20"/>
        </w:rPr>
      </w:pPr>
    </w:p>
    <w:p w:rsidR="003753B2" w:rsidRPr="008F0D32" w:rsidRDefault="003753B2" w:rsidP="003753B2">
      <w:pPr>
        <w:rPr>
          <w:rFonts w:ascii="Arial" w:hAnsi="Arial" w:cs="Arial"/>
          <w:b/>
          <w:i w:val="0"/>
          <w:sz w:val="20"/>
        </w:rPr>
      </w:pPr>
    </w:p>
    <w:p w:rsidR="003753B2" w:rsidRPr="008F0D32" w:rsidRDefault="003753B2" w:rsidP="003753B2">
      <w:pPr>
        <w:rPr>
          <w:rFonts w:ascii="Arial" w:hAnsi="Arial" w:cs="Arial"/>
          <w:i w:val="0"/>
          <w:sz w:val="22"/>
        </w:rPr>
      </w:pPr>
      <w:r w:rsidRPr="008F0D32">
        <w:rPr>
          <w:rFonts w:ascii="Arial" w:hAnsi="Arial" w:cs="Arial"/>
          <w:i w:val="0"/>
          <w:sz w:val="22"/>
        </w:rPr>
        <w:t xml:space="preserve">VII. OBRAVNAVA VLOG IN POSTOPEK ODOBRITVE </w:t>
      </w:r>
    </w:p>
    <w:p w:rsidR="003753B2" w:rsidRPr="008F0D32" w:rsidRDefault="003753B2" w:rsidP="003753B2">
      <w:pPr>
        <w:rPr>
          <w:rFonts w:ascii="Arial" w:hAnsi="Arial" w:cs="Arial"/>
          <w:i w:val="0"/>
          <w:sz w:val="20"/>
        </w:rPr>
      </w:pPr>
      <w:r w:rsidRPr="008F0D32">
        <w:rPr>
          <w:rFonts w:ascii="Arial" w:hAnsi="Arial" w:cs="Arial"/>
          <w:i w:val="0"/>
          <w:sz w:val="20"/>
        </w:rPr>
        <w:t>Vloge, prispele na javni razpis, pregleda in oceni komisija, ki jo za ta namen imenuje župan občine. Na podlagi zapisnika komisije se izda sklep, s katerim se opredeli namen, višino odobrenih sredstev in opravičljive stroške. Na podlagi sklepov in predloženih računov občina z upravičenci sklene pogodbo, s katero se podrobneje uredijo način in pogoji koriščenja dodeljenih sredstev.</w:t>
      </w:r>
    </w:p>
    <w:p w:rsidR="003753B2" w:rsidRPr="008F0D32" w:rsidRDefault="003753B2" w:rsidP="003753B2">
      <w:pPr>
        <w:pStyle w:val="h4"/>
        <w:spacing w:before="0" w:after="0"/>
        <w:ind w:right="17"/>
        <w:jc w:val="both"/>
        <w:rPr>
          <w:b w:val="0"/>
          <w:bCs w:val="0"/>
          <w:color w:val="auto"/>
          <w:sz w:val="20"/>
          <w:szCs w:val="20"/>
        </w:rPr>
      </w:pPr>
    </w:p>
    <w:p w:rsidR="003753B2" w:rsidRPr="008F0D32" w:rsidRDefault="003753B2" w:rsidP="003753B2">
      <w:pPr>
        <w:rPr>
          <w:rFonts w:ascii="Arial" w:hAnsi="Arial" w:cs="Arial"/>
          <w:i w:val="0"/>
          <w:sz w:val="20"/>
        </w:rPr>
      </w:pPr>
      <w:r w:rsidRPr="008F0D32">
        <w:rPr>
          <w:rFonts w:ascii="Arial" w:hAnsi="Arial" w:cs="Arial"/>
          <w:i w:val="0"/>
          <w:sz w:val="20"/>
        </w:rPr>
        <w:t>Kopije predračunov, računov in potrdil o plačilu računov za izvedene aktivnosti se priložijo vlogi. Računov  z datumom po 15. 09. 2019 komisija ne bo upoštevala.</w:t>
      </w:r>
    </w:p>
    <w:p w:rsidR="003753B2" w:rsidRPr="008F0D32" w:rsidRDefault="003753B2" w:rsidP="003753B2">
      <w:pPr>
        <w:pStyle w:val="h4"/>
        <w:spacing w:before="0" w:after="0"/>
        <w:ind w:left="0" w:right="17"/>
        <w:jc w:val="both"/>
        <w:rPr>
          <w:b w:val="0"/>
          <w:bCs w:val="0"/>
          <w:color w:val="auto"/>
          <w:sz w:val="20"/>
          <w:szCs w:val="20"/>
        </w:rPr>
      </w:pPr>
    </w:p>
    <w:p w:rsidR="003753B2" w:rsidRPr="008F0D32" w:rsidRDefault="003753B2" w:rsidP="003753B2">
      <w:pPr>
        <w:pStyle w:val="h4"/>
        <w:spacing w:before="0" w:after="0"/>
        <w:ind w:left="0" w:right="17"/>
        <w:jc w:val="both"/>
        <w:rPr>
          <w:b w:val="0"/>
          <w:bCs w:val="0"/>
          <w:color w:val="auto"/>
          <w:sz w:val="20"/>
          <w:szCs w:val="20"/>
        </w:rPr>
      </w:pPr>
    </w:p>
    <w:p w:rsidR="003753B2" w:rsidRPr="008F0D32" w:rsidRDefault="003753B2" w:rsidP="003753B2">
      <w:pPr>
        <w:rPr>
          <w:rFonts w:ascii="Arial" w:hAnsi="Arial" w:cs="Arial"/>
          <w:i w:val="0"/>
          <w:sz w:val="22"/>
        </w:rPr>
      </w:pPr>
      <w:r w:rsidRPr="008F0D32">
        <w:rPr>
          <w:rFonts w:ascii="Arial" w:hAnsi="Arial" w:cs="Arial"/>
          <w:i w:val="0"/>
          <w:sz w:val="22"/>
        </w:rPr>
        <w:t>VIII. RAZPOREDITEV SREDSTEV</w:t>
      </w:r>
    </w:p>
    <w:p w:rsidR="003753B2" w:rsidRPr="008F0D32" w:rsidRDefault="003753B2" w:rsidP="003753B2">
      <w:pPr>
        <w:rPr>
          <w:rFonts w:ascii="Arial" w:hAnsi="Arial" w:cs="Arial"/>
          <w:i w:val="0"/>
          <w:sz w:val="20"/>
        </w:rPr>
      </w:pPr>
      <w:r w:rsidRPr="008F0D32">
        <w:rPr>
          <w:rFonts w:ascii="Arial" w:hAnsi="Arial" w:cs="Arial"/>
          <w:i w:val="0"/>
          <w:sz w:val="20"/>
        </w:rPr>
        <w:t>Če bo za posamezen ukrep prispelo manj vlog kot je razpisanih sredstev, se prosta sredstva lahko prerazporedijo na drug ukrep znotraj  javnega razpisa.</w:t>
      </w:r>
    </w:p>
    <w:p w:rsidR="003753B2" w:rsidRPr="008F0D32" w:rsidRDefault="003753B2" w:rsidP="003753B2">
      <w:pPr>
        <w:rPr>
          <w:rFonts w:ascii="Arial" w:hAnsi="Arial" w:cs="Arial"/>
          <w:i w:val="0"/>
          <w:sz w:val="20"/>
        </w:rPr>
      </w:pPr>
      <w:r w:rsidRPr="008F0D32">
        <w:rPr>
          <w:rFonts w:ascii="Arial" w:hAnsi="Arial" w:cs="Arial"/>
          <w:i w:val="0"/>
          <w:sz w:val="20"/>
        </w:rPr>
        <w:t>Če bo na razpis prispelo več vlog kot je skupni znesek razpisanih sredstev, se bodo sredstva upravičencem dodelila glede na prednostne upravičence, ostala sredstva pa po vrstnem redu  prispetja vlog – do porabe sredstev.</w:t>
      </w:r>
    </w:p>
    <w:p w:rsidR="003753B2" w:rsidRPr="008F0D32" w:rsidRDefault="003753B2" w:rsidP="003753B2">
      <w:pPr>
        <w:rPr>
          <w:rFonts w:ascii="Arial" w:hAnsi="Arial" w:cs="Arial"/>
          <w:i w:val="0"/>
          <w:sz w:val="20"/>
        </w:rPr>
      </w:pPr>
    </w:p>
    <w:p w:rsidR="003753B2" w:rsidRPr="008F0D32" w:rsidRDefault="003753B2" w:rsidP="003753B2">
      <w:pPr>
        <w:rPr>
          <w:rFonts w:ascii="Arial" w:hAnsi="Arial" w:cs="Arial"/>
          <w:b/>
          <w:i w:val="0"/>
          <w:sz w:val="20"/>
        </w:rPr>
      </w:pPr>
    </w:p>
    <w:p w:rsidR="003753B2" w:rsidRPr="008F0D32" w:rsidRDefault="003753B2" w:rsidP="003753B2">
      <w:pPr>
        <w:rPr>
          <w:rFonts w:ascii="Arial" w:hAnsi="Arial" w:cs="Arial"/>
          <w:i w:val="0"/>
          <w:sz w:val="22"/>
        </w:rPr>
      </w:pPr>
      <w:r w:rsidRPr="008F0D32">
        <w:rPr>
          <w:rFonts w:ascii="Arial" w:hAnsi="Arial" w:cs="Arial"/>
          <w:i w:val="0"/>
          <w:sz w:val="22"/>
        </w:rPr>
        <w:t>IX. OBVEŠČANJE O IZIDU</w:t>
      </w:r>
    </w:p>
    <w:p w:rsidR="003753B2" w:rsidRPr="008F0D32" w:rsidRDefault="003753B2" w:rsidP="003753B2">
      <w:pPr>
        <w:rPr>
          <w:rFonts w:ascii="Arial" w:hAnsi="Arial" w:cs="Arial"/>
          <w:i w:val="0"/>
          <w:sz w:val="20"/>
        </w:rPr>
      </w:pPr>
      <w:r w:rsidRPr="008F0D32">
        <w:rPr>
          <w:rFonts w:ascii="Arial" w:hAnsi="Arial" w:cs="Arial"/>
          <w:i w:val="0"/>
          <w:sz w:val="20"/>
        </w:rPr>
        <w:t>O izidu javnega razpisa bodo vlagatelji obveščeni najkasneje v 15 dneh od zaključka roka za oddajo vlog.</w:t>
      </w:r>
    </w:p>
    <w:p w:rsidR="003753B2" w:rsidRPr="008F0D32" w:rsidRDefault="003753B2" w:rsidP="003753B2">
      <w:pPr>
        <w:ind w:left="3540"/>
        <w:jc w:val="right"/>
        <w:rPr>
          <w:rFonts w:ascii="Verdana" w:hAnsi="Verdana"/>
          <w:b/>
          <w:bCs/>
          <w:i w:val="0"/>
          <w:sz w:val="16"/>
          <w:szCs w:val="16"/>
        </w:rPr>
      </w:pPr>
    </w:p>
    <w:p w:rsidR="003753B2" w:rsidRPr="008F0D32" w:rsidRDefault="003753B2" w:rsidP="003753B2">
      <w:pPr>
        <w:ind w:left="3540"/>
        <w:jc w:val="right"/>
        <w:rPr>
          <w:rFonts w:ascii="Verdana" w:hAnsi="Verdana"/>
          <w:b/>
          <w:bCs/>
          <w:i w:val="0"/>
          <w:sz w:val="16"/>
          <w:szCs w:val="16"/>
        </w:rPr>
      </w:pPr>
    </w:p>
    <w:p w:rsidR="003753B2" w:rsidRPr="008F0D32" w:rsidRDefault="003753B2" w:rsidP="003753B2">
      <w:pPr>
        <w:ind w:left="3540"/>
        <w:rPr>
          <w:rFonts w:ascii="Arial" w:hAnsi="Arial" w:cs="Arial"/>
          <w:b/>
          <w:bCs/>
          <w:i w:val="0"/>
          <w:sz w:val="16"/>
          <w:szCs w:val="16"/>
        </w:rPr>
      </w:pPr>
    </w:p>
    <w:p w:rsidR="003753B2" w:rsidRPr="008F0D32" w:rsidRDefault="003753B2" w:rsidP="003753B2">
      <w:pPr>
        <w:ind w:left="3540"/>
        <w:rPr>
          <w:rFonts w:ascii="Arial" w:hAnsi="Arial" w:cs="Arial"/>
          <w:i w:val="0"/>
          <w:sz w:val="20"/>
          <w:szCs w:val="16"/>
        </w:rPr>
      </w:pPr>
      <w:r w:rsidRPr="008F0D32">
        <w:rPr>
          <w:rFonts w:ascii="Arial" w:hAnsi="Arial" w:cs="Arial"/>
          <w:i w:val="0"/>
          <w:sz w:val="20"/>
          <w:szCs w:val="16"/>
        </w:rPr>
        <w:tab/>
      </w:r>
      <w:r w:rsidRPr="008F0D32">
        <w:rPr>
          <w:rFonts w:ascii="Arial" w:hAnsi="Arial" w:cs="Arial"/>
          <w:i w:val="0"/>
          <w:sz w:val="20"/>
          <w:szCs w:val="16"/>
        </w:rPr>
        <w:tab/>
      </w:r>
      <w:r w:rsidRPr="008F0D32">
        <w:rPr>
          <w:rFonts w:ascii="Arial" w:hAnsi="Arial" w:cs="Arial"/>
          <w:i w:val="0"/>
          <w:sz w:val="20"/>
          <w:szCs w:val="16"/>
        </w:rPr>
        <w:tab/>
      </w:r>
      <w:r w:rsidRPr="008F0D32">
        <w:rPr>
          <w:rFonts w:ascii="Arial" w:hAnsi="Arial" w:cs="Arial"/>
          <w:i w:val="0"/>
          <w:sz w:val="20"/>
          <w:szCs w:val="16"/>
        </w:rPr>
        <w:tab/>
        <w:t xml:space="preserve">        </w:t>
      </w:r>
      <w:smartTag w:uri="urn:schemas-microsoft-com:office:smarttags" w:element="PersonName">
        <w:smartTagPr>
          <w:attr w:name="ProductID" w:val="Občina Žiri"/>
        </w:smartTagPr>
        <w:r w:rsidRPr="008F0D32">
          <w:rPr>
            <w:rFonts w:ascii="Arial" w:hAnsi="Arial" w:cs="Arial"/>
            <w:i w:val="0"/>
            <w:sz w:val="20"/>
            <w:szCs w:val="16"/>
          </w:rPr>
          <w:t>Občina Žiri</w:t>
        </w:r>
      </w:smartTag>
    </w:p>
    <w:p w:rsidR="003753B2" w:rsidRPr="008F0D32" w:rsidRDefault="003753B2" w:rsidP="003753B2">
      <w:pPr>
        <w:ind w:left="3540"/>
        <w:rPr>
          <w:rFonts w:ascii="Arial" w:hAnsi="Arial" w:cs="Arial"/>
          <w:i w:val="0"/>
          <w:sz w:val="20"/>
          <w:szCs w:val="16"/>
        </w:rPr>
      </w:pPr>
      <w:r w:rsidRPr="008F0D32">
        <w:rPr>
          <w:rFonts w:ascii="Arial" w:hAnsi="Arial" w:cs="Arial"/>
          <w:i w:val="0"/>
          <w:sz w:val="20"/>
          <w:szCs w:val="16"/>
        </w:rPr>
        <w:tab/>
      </w:r>
      <w:r w:rsidRPr="008F0D32">
        <w:rPr>
          <w:rFonts w:ascii="Arial" w:hAnsi="Arial" w:cs="Arial"/>
          <w:i w:val="0"/>
          <w:sz w:val="20"/>
          <w:szCs w:val="16"/>
        </w:rPr>
        <w:tab/>
      </w:r>
      <w:r w:rsidRPr="008F0D32">
        <w:rPr>
          <w:rFonts w:ascii="Arial" w:hAnsi="Arial" w:cs="Arial"/>
          <w:i w:val="0"/>
          <w:sz w:val="20"/>
          <w:szCs w:val="16"/>
        </w:rPr>
        <w:tab/>
      </w:r>
      <w:r w:rsidRPr="008F0D32">
        <w:rPr>
          <w:rFonts w:ascii="Arial" w:hAnsi="Arial" w:cs="Arial"/>
          <w:i w:val="0"/>
          <w:sz w:val="20"/>
          <w:szCs w:val="16"/>
        </w:rPr>
        <w:tab/>
      </w:r>
      <w:r w:rsidRPr="008F0D32">
        <w:rPr>
          <w:rFonts w:ascii="Arial" w:hAnsi="Arial" w:cs="Arial"/>
          <w:i w:val="0"/>
          <w:sz w:val="20"/>
          <w:szCs w:val="16"/>
        </w:rPr>
        <w:tab/>
      </w:r>
    </w:p>
    <w:p w:rsidR="003753B2" w:rsidRPr="008F0D32" w:rsidRDefault="003753B2" w:rsidP="003753B2">
      <w:pPr>
        <w:autoSpaceDE w:val="0"/>
        <w:autoSpaceDN w:val="0"/>
        <w:adjustRightInd w:val="0"/>
        <w:jc w:val="both"/>
        <w:rPr>
          <w:rFonts w:cs="Arial"/>
          <w:i w:val="0"/>
          <w:sz w:val="22"/>
          <w:szCs w:val="22"/>
        </w:rPr>
      </w:pPr>
      <w:r w:rsidRPr="008F0D32">
        <w:rPr>
          <w:rFonts w:cs="Arial"/>
          <w:i w:val="0"/>
          <w:sz w:val="22"/>
          <w:szCs w:val="22"/>
        </w:rPr>
        <w:t>Številka: 410-0014/2019-1</w:t>
      </w:r>
    </w:p>
    <w:p w:rsidR="003753B2" w:rsidRPr="008F0D32" w:rsidRDefault="003753B2" w:rsidP="003753B2">
      <w:pPr>
        <w:ind w:left="3540"/>
        <w:rPr>
          <w:rFonts w:ascii="Arial" w:hAnsi="Arial" w:cs="Arial"/>
          <w:i w:val="0"/>
          <w:sz w:val="20"/>
          <w:szCs w:val="16"/>
        </w:rPr>
      </w:pPr>
      <w:r w:rsidRPr="008F0D32">
        <w:rPr>
          <w:rFonts w:ascii="Arial" w:hAnsi="Arial" w:cs="Arial"/>
          <w:i w:val="0"/>
          <w:sz w:val="20"/>
          <w:szCs w:val="16"/>
        </w:rPr>
        <w:tab/>
      </w:r>
      <w:r w:rsidRPr="008F0D32">
        <w:rPr>
          <w:rFonts w:ascii="Arial" w:hAnsi="Arial" w:cs="Arial"/>
          <w:i w:val="0"/>
          <w:sz w:val="20"/>
          <w:szCs w:val="16"/>
        </w:rPr>
        <w:tab/>
      </w:r>
      <w:r w:rsidRPr="008F0D32">
        <w:rPr>
          <w:rFonts w:ascii="Arial" w:hAnsi="Arial" w:cs="Arial"/>
          <w:i w:val="0"/>
          <w:sz w:val="20"/>
          <w:szCs w:val="16"/>
        </w:rPr>
        <w:tab/>
      </w:r>
      <w:r w:rsidRPr="008F0D32">
        <w:rPr>
          <w:rFonts w:ascii="Arial" w:hAnsi="Arial" w:cs="Arial"/>
          <w:i w:val="0"/>
          <w:sz w:val="20"/>
          <w:szCs w:val="16"/>
        </w:rPr>
        <w:tab/>
        <w:t xml:space="preserve">mag. </w:t>
      </w:r>
      <w:smartTag w:uri="urn:schemas-microsoft-com:office:smarttags" w:element="PersonName">
        <w:smartTagPr>
          <w:attr w:name="ProductID" w:val="Janez Žakelj"/>
        </w:smartTagPr>
        <w:r w:rsidRPr="008F0D32">
          <w:rPr>
            <w:rFonts w:ascii="Arial" w:hAnsi="Arial" w:cs="Arial"/>
            <w:i w:val="0"/>
            <w:sz w:val="20"/>
            <w:szCs w:val="16"/>
          </w:rPr>
          <w:t>Janez ŽAKELJ</w:t>
        </w:r>
      </w:smartTag>
      <w:r w:rsidRPr="008F0D32">
        <w:rPr>
          <w:rFonts w:ascii="Arial" w:hAnsi="Arial" w:cs="Arial"/>
          <w:i w:val="0"/>
          <w:sz w:val="20"/>
          <w:szCs w:val="16"/>
        </w:rPr>
        <w:t xml:space="preserve"> </w:t>
      </w:r>
      <w:proofErr w:type="spellStart"/>
      <w:r w:rsidRPr="008F0D32">
        <w:rPr>
          <w:rFonts w:ascii="Arial" w:hAnsi="Arial" w:cs="Arial"/>
          <w:i w:val="0"/>
          <w:sz w:val="20"/>
          <w:szCs w:val="16"/>
        </w:rPr>
        <w:t>l.r</w:t>
      </w:r>
      <w:proofErr w:type="spellEnd"/>
      <w:r w:rsidRPr="008F0D32">
        <w:rPr>
          <w:rFonts w:ascii="Arial" w:hAnsi="Arial" w:cs="Arial"/>
          <w:i w:val="0"/>
          <w:sz w:val="20"/>
          <w:szCs w:val="16"/>
        </w:rPr>
        <w:t>.</w:t>
      </w:r>
    </w:p>
    <w:p w:rsidR="003753B2" w:rsidRPr="008F0D32" w:rsidRDefault="003753B2" w:rsidP="003753B2">
      <w:pPr>
        <w:rPr>
          <w:rFonts w:ascii="Arial" w:hAnsi="Arial" w:cs="Arial"/>
          <w:i w:val="0"/>
          <w:sz w:val="20"/>
        </w:rPr>
      </w:pPr>
      <w:r w:rsidRPr="008F0D32">
        <w:rPr>
          <w:rFonts w:ascii="Arial" w:hAnsi="Arial" w:cs="Arial"/>
          <w:i w:val="0"/>
          <w:sz w:val="20"/>
        </w:rPr>
        <w:t>Datum: 27.3.2019</w:t>
      </w:r>
    </w:p>
    <w:p w:rsidR="003753B2" w:rsidRPr="008F0D32" w:rsidRDefault="003753B2" w:rsidP="003753B2">
      <w:pPr>
        <w:pStyle w:val="Naslov1"/>
        <w:rPr>
          <w:i w:val="0"/>
          <w:sz w:val="22"/>
          <w:szCs w:val="22"/>
        </w:rPr>
      </w:pPr>
    </w:p>
    <w:p w:rsidR="003753B2" w:rsidRDefault="003753B2" w:rsidP="003753B2"/>
    <w:p w:rsidR="00A05A83" w:rsidRDefault="00A05A83"/>
    <w:sectPr w:rsidR="00A05A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A729B"/>
    <w:multiLevelType w:val="hybridMultilevel"/>
    <w:tmpl w:val="EC446CEE"/>
    <w:lvl w:ilvl="0" w:tplc="5EB26DA6">
      <w:start w:val="3"/>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
    <w:nsid w:val="5D5F61AD"/>
    <w:multiLevelType w:val="hybridMultilevel"/>
    <w:tmpl w:val="CE52B880"/>
    <w:lvl w:ilvl="0" w:tplc="EAE4DA06">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B2"/>
    <w:rsid w:val="000A115A"/>
    <w:rsid w:val="003753B2"/>
    <w:rsid w:val="00493ABE"/>
    <w:rsid w:val="006252F4"/>
    <w:rsid w:val="006D0C12"/>
    <w:rsid w:val="009C62E8"/>
    <w:rsid w:val="00A05A83"/>
    <w:rsid w:val="00EF6F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FE7CD90-9C83-4FC7-BEDC-F4B35994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753B2"/>
    <w:pPr>
      <w:spacing w:after="0" w:line="240" w:lineRule="auto"/>
    </w:pPr>
    <w:rPr>
      <w:rFonts w:ascii="Times New Roman" w:eastAsia="Times New Roman" w:hAnsi="Times New Roman" w:cs="Times New Roman"/>
      <w:i/>
      <w:sz w:val="24"/>
      <w:szCs w:val="20"/>
      <w:lang w:eastAsia="sl-SI"/>
    </w:rPr>
  </w:style>
  <w:style w:type="paragraph" w:styleId="Naslov1">
    <w:name w:val="heading 1"/>
    <w:basedOn w:val="Navaden"/>
    <w:next w:val="Navaden"/>
    <w:link w:val="Naslov1Znak"/>
    <w:qFormat/>
    <w:rsid w:val="003753B2"/>
    <w:pPr>
      <w:keepNext/>
      <w:spacing w:before="240" w:after="60"/>
      <w:outlineLvl w:val="0"/>
    </w:pPr>
    <w:rPr>
      <w:rFonts w:ascii="Arial" w:hAnsi="Arial" w:cs="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753B2"/>
    <w:rPr>
      <w:rFonts w:ascii="Arial" w:eastAsia="Times New Roman" w:hAnsi="Arial" w:cs="Arial"/>
      <w:b/>
      <w:bCs/>
      <w:i/>
      <w:kern w:val="32"/>
      <w:sz w:val="32"/>
      <w:szCs w:val="32"/>
      <w:lang w:eastAsia="sl-SI"/>
    </w:rPr>
  </w:style>
  <w:style w:type="paragraph" w:styleId="Telobesedila">
    <w:name w:val="Body Text"/>
    <w:basedOn w:val="Navaden"/>
    <w:link w:val="TelobesedilaZnak"/>
    <w:rsid w:val="003753B2"/>
    <w:rPr>
      <w:rFonts w:ascii="Bookman Old Style" w:hAnsi="Bookman Old Style"/>
      <w:b/>
      <w:sz w:val="28"/>
    </w:rPr>
  </w:style>
  <w:style w:type="character" w:customStyle="1" w:styleId="TelobesedilaZnak">
    <w:name w:val="Telo besedila Znak"/>
    <w:basedOn w:val="Privzetapisavaodstavka"/>
    <w:link w:val="Telobesedila"/>
    <w:rsid w:val="003753B2"/>
    <w:rPr>
      <w:rFonts w:ascii="Bookman Old Style" w:eastAsia="Times New Roman" w:hAnsi="Bookman Old Style" w:cs="Times New Roman"/>
      <w:b/>
      <w:i/>
      <w:sz w:val="28"/>
      <w:szCs w:val="20"/>
      <w:lang w:eastAsia="sl-SI"/>
    </w:rPr>
  </w:style>
  <w:style w:type="character" w:styleId="Hiperpovezava">
    <w:name w:val="Hyperlink"/>
    <w:rsid w:val="003753B2"/>
    <w:rPr>
      <w:color w:val="0000FF"/>
      <w:u w:val="single"/>
    </w:rPr>
  </w:style>
  <w:style w:type="paragraph" w:styleId="Telobesedila3">
    <w:name w:val="Body Text 3"/>
    <w:basedOn w:val="Navaden"/>
    <w:link w:val="Telobesedila3Znak"/>
    <w:rsid w:val="003753B2"/>
    <w:pPr>
      <w:spacing w:after="120"/>
    </w:pPr>
    <w:rPr>
      <w:sz w:val="16"/>
      <w:szCs w:val="16"/>
    </w:rPr>
  </w:style>
  <w:style w:type="character" w:customStyle="1" w:styleId="Telobesedila3Znak">
    <w:name w:val="Telo besedila 3 Znak"/>
    <w:basedOn w:val="Privzetapisavaodstavka"/>
    <w:link w:val="Telobesedila3"/>
    <w:rsid w:val="003753B2"/>
    <w:rPr>
      <w:rFonts w:ascii="Times New Roman" w:eastAsia="Times New Roman" w:hAnsi="Times New Roman" w:cs="Times New Roman"/>
      <w:i/>
      <w:sz w:val="16"/>
      <w:szCs w:val="16"/>
      <w:lang w:eastAsia="sl-SI"/>
    </w:rPr>
  </w:style>
  <w:style w:type="paragraph" w:customStyle="1" w:styleId="p">
    <w:name w:val="p"/>
    <w:basedOn w:val="Navaden"/>
    <w:rsid w:val="003753B2"/>
    <w:pPr>
      <w:spacing w:before="60" w:after="15"/>
      <w:ind w:left="15" w:right="15" w:firstLine="240"/>
      <w:jc w:val="both"/>
    </w:pPr>
    <w:rPr>
      <w:rFonts w:ascii="Arial" w:eastAsia="Calibri" w:hAnsi="Arial" w:cs="Arial"/>
      <w:i w:val="0"/>
      <w:color w:val="222222"/>
      <w:sz w:val="22"/>
      <w:szCs w:val="22"/>
    </w:rPr>
  </w:style>
  <w:style w:type="paragraph" w:customStyle="1" w:styleId="h4">
    <w:name w:val="h4"/>
    <w:basedOn w:val="Navaden"/>
    <w:rsid w:val="003753B2"/>
    <w:pPr>
      <w:spacing w:before="300" w:after="225"/>
      <w:ind w:left="15" w:right="15"/>
      <w:jc w:val="center"/>
    </w:pPr>
    <w:rPr>
      <w:rFonts w:ascii="Arial" w:hAnsi="Arial" w:cs="Arial"/>
      <w:b/>
      <w:bCs/>
      <w:i w:val="0"/>
      <w:color w:val="22222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iri.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55CCE7F-D846-41B1-8D75-6FB97DD3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1424</Words>
  <Characters>8121</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Poljanšek</dc:creator>
  <cp:keywords/>
  <dc:description/>
  <cp:lastModifiedBy>Andrej Poljanšek</cp:lastModifiedBy>
  <cp:revision>2</cp:revision>
  <cp:lastPrinted>2019-03-27T08:57:00Z</cp:lastPrinted>
  <dcterms:created xsi:type="dcterms:W3CDTF">2019-03-27T13:17:00Z</dcterms:created>
  <dcterms:modified xsi:type="dcterms:W3CDTF">2019-03-27T13:17:00Z</dcterms:modified>
</cp:coreProperties>
</file>